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3B" w:rsidRDefault="0057033B" w:rsidP="00E66154"/>
    <w:p w:rsidR="0057033B" w:rsidRDefault="0057033B" w:rsidP="00E66154">
      <w:pPr>
        <w:pStyle w:val="Tytuaktu"/>
      </w:pPr>
    </w:p>
    <w:p w:rsidR="00E66154" w:rsidRDefault="0057033B" w:rsidP="00E66154">
      <w:pPr>
        <w:pStyle w:val="Tytuaktu"/>
      </w:pPr>
      <w:r>
        <w:rPr>
          <w:noProof w:val="0"/>
        </w:rPr>
        <w:t>uchwała nr 4/</w:t>
      </w:r>
      <w:r w:rsidR="00E66154">
        <w:rPr>
          <w:noProof w:val="0"/>
        </w:rPr>
        <w:t>II/14</w:t>
      </w:r>
    </w:p>
    <w:p w:rsidR="00E66154" w:rsidRDefault="00E66154" w:rsidP="00E66154">
      <w:pPr>
        <w:pStyle w:val="Tytuaktu"/>
      </w:pPr>
      <w:r>
        <w:rPr>
          <w:noProof w:val="0"/>
        </w:rPr>
        <w:t>rady miasta zambrów</w:t>
      </w:r>
    </w:p>
    <w:p w:rsidR="00E66154" w:rsidRDefault="00E66154" w:rsidP="00E66154">
      <w:pPr>
        <w:pStyle w:val="zdnia"/>
      </w:pPr>
      <w:r>
        <w:t>9 grudnia 2014 r.</w:t>
      </w:r>
    </w:p>
    <w:p w:rsidR="00E66154" w:rsidRDefault="00E66154" w:rsidP="00E66154">
      <w:pPr>
        <w:pStyle w:val="wsprawie"/>
      </w:pPr>
      <w:r>
        <w:t>w sprawie zasad przyznawania i wysokości diet radnych Rady Miasta Zambrów.</w:t>
      </w:r>
    </w:p>
    <w:p w:rsidR="00E66154" w:rsidRDefault="00E66154" w:rsidP="00E66154">
      <w:pPr>
        <w:pStyle w:val="podstawa"/>
      </w:pPr>
      <w:r>
        <w:t>Na podstawie art. 25 ust. 4, 6, 8 ustawy z dnia 8 marca 1990 r. o samorządzie gminnym (Dz. U. z 2013 r. poz. 594, poz. 645, poz. 1318, z 2014 r. poz. 379, poz. 1072)   Rada Miasta Zambrów uchwala, co następuje:</w:t>
      </w:r>
    </w:p>
    <w:p w:rsidR="00E66154" w:rsidRDefault="00E66154" w:rsidP="00E66154">
      <w:pPr>
        <w:pStyle w:val="paragraf"/>
      </w:pPr>
      <w:r>
        <w:t xml:space="preserve">Radnemu Rady Miasta Zambrów za udział w pracach  Rady oraz jej organów przysługuje miesięcznia ryczałtowa dieta w wysokości 50% kwoty bazowej określonej </w:t>
      </w:r>
      <w:r w:rsidR="002327CF">
        <w:br/>
      </w:r>
      <w:r>
        <w:t xml:space="preserve">w ustawie budżetowej dla osób zajmujących kierownicze stanowiska państwowe </w:t>
      </w:r>
      <w:r w:rsidR="002327CF">
        <w:t xml:space="preserve">zgodnie </w:t>
      </w:r>
      <w:r w:rsidR="002327CF">
        <w:br/>
        <w:t>z  ustawą</w:t>
      </w:r>
      <w:r>
        <w:t xml:space="preserve"> z dnia 23 grudnia 1999 r. o kształtowaniu wynagrodzeń w państwowej sferze budżetowej </w:t>
      </w:r>
      <w:r w:rsidR="002327CF">
        <w:t>oraz o mianie niektórych ustaw.</w:t>
      </w:r>
    </w:p>
    <w:p w:rsidR="00E66154" w:rsidRDefault="00E66154" w:rsidP="00E66154">
      <w:pPr>
        <w:pStyle w:val="paragraf"/>
      </w:pPr>
      <w:r>
        <w:t>Przewodniczącym stałych komisji Rady Miasta przysługuje miesięczna ryczałtowa dieta  w wysokości 60% kwoty bazowej, o której mowa w § 1.</w:t>
      </w:r>
    </w:p>
    <w:p w:rsidR="00E66154" w:rsidRDefault="00E66154" w:rsidP="00E66154">
      <w:pPr>
        <w:pStyle w:val="paragraf"/>
      </w:pPr>
      <w:r>
        <w:t xml:space="preserve">Wiceprzewodniczącym Rady Miasta przysługuje miesięczna ryczałtowa dieta </w:t>
      </w:r>
      <w:r w:rsidR="002327CF">
        <w:br/>
      </w:r>
      <w:r>
        <w:t>w wysokości 70% kwoty bazowej, o której mowa w § 1.</w:t>
      </w:r>
    </w:p>
    <w:p w:rsidR="00E66154" w:rsidRDefault="00E66154" w:rsidP="00E66154">
      <w:pPr>
        <w:pStyle w:val="paragraf"/>
      </w:pPr>
      <w:r>
        <w:t xml:space="preserve">Przewodniczącemu Rady Miasta przysługuje miesięczna ryczałtowa dieta </w:t>
      </w:r>
      <w:r w:rsidR="002327CF">
        <w:br/>
      </w:r>
      <w:r>
        <w:t>w wysokości 112,5% kwoty bazowej, o której mowa w § 1.</w:t>
      </w:r>
    </w:p>
    <w:p w:rsidR="00E66154" w:rsidRDefault="00E66154" w:rsidP="00E66154">
      <w:pPr>
        <w:pStyle w:val="paragraf"/>
      </w:pPr>
      <w:r>
        <w:t>1. Ustala się następujące potrącenia:</w:t>
      </w:r>
    </w:p>
    <w:p w:rsidR="00E66154" w:rsidRDefault="00E66154" w:rsidP="00E66154">
      <w:pPr>
        <w:pStyle w:val="pkt"/>
        <w:numPr>
          <w:ilvl w:val="5"/>
          <w:numId w:val="2"/>
        </w:numPr>
        <w:tabs>
          <w:tab w:val="left" w:pos="708"/>
        </w:tabs>
      </w:pPr>
      <w:r>
        <w:t>30% przysługującej miesięcznej diety za nieobecność na każdej sesji w danym miesiącu;</w:t>
      </w:r>
    </w:p>
    <w:p w:rsidR="00E66154" w:rsidRDefault="00E66154" w:rsidP="00E66154">
      <w:pPr>
        <w:pStyle w:val="pkt"/>
        <w:numPr>
          <w:ilvl w:val="5"/>
          <w:numId w:val="2"/>
        </w:numPr>
        <w:tabs>
          <w:tab w:val="left" w:pos="708"/>
        </w:tabs>
      </w:pPr>
      <w:r>
        <w:t xml:space="preserve">20% przysługującej miesięcznej diety za każdą nieobecność w danym miesiącu </w:t>
      </w:r>
      <w:r w:rsidR="002327CF">
        <w:br/>
      </w:r>
      <w:r>
        <w:t>na posiedzeniu komisji Rady, której radny jest członkiem.</w:t>
      </w:r>
    </w:p>
    <w:p w:rsidR="00E66154" w:rsidRDefault="00E66154" w:rsidP="00E66154">
      <w:pPr>
        <w:pStyle w:val="2ust"/>
      </w:pPr>
      <w:r>
        <w:t>Jeżeli suma potrąceń w danym miesiącu przekroczy 50%, diety nie wypłaca się.</w:t>
      </w:r>
    </w:p>
    <w:p w:rsidR="00E66154" w:rsidRDefault="00E66154" w:rsidP="00E66154">
      <w:pPr>
        <w:pStyle w:val="paragraf"/>
      </w:pPr>
      <w:r>
        <w:t>W przypadku pełnienia przez radnego kilku funkcji, radnemu przysługuje  dieta  przewidziana  dla funkcji, dla  której  ustalono najwyższą dietę.</w:t>
      </w:r>
    </w:p>
    <w:p w:rsidR="00E66154" w:rsidRDefault="00E66154" w:rsidP="00E66154">
      <w:pPr>
        <w:pStyle w:val="paragraf"/>
      </w:pPr>
      <w:r>
        <w:t>Świadczenia  wymienione w §§ 1 – 5 niniejszej uchwały zaokrągla się do pełnych złotych.</w:t>
      </w:r>
    </w:p>
    <w:p w:rsidR="00E66154" w:rsidRDefault="00E66154" w:rsidP="00E66154">
      <w:pPr>
        <w:pStyle w:val="paragraf"/>
      </w:pPr>
      <w:r>
        <w:t>1. Okresem rozliczeniowym do ustalania wysokości należnej diety jest miesiąc kalendarzowy.</w:t>
      </w:r>
    </w:p>
    <w:p w:rsidR="00E66154" w:rsidRDefault="00E66154" w:rsidP="00E66154">
      <w:pPr>
        <w:pStyle w:val="2ust"/>
      </w:pPr>
      <w:r>
        <w:t xml:space="preserve">Zryczałtowaną dietę wypłaca się w terminie do dnia 10 następnego miesiąca </w:t>
      </w:r>
      <w:r w:rsidR="002327CF">
        <w:br/>
      </w:r>
      <w:r>
        <w:t>na wskazane przez radnego konto.</w:t>
      </w:r>
    </w:p>
    <w:p w:rsidR="00E66154" w:rsidRDefault="00E66154" w:rsidP="00E66154">
      <w:pPr>
        <w:pStyle w:val="paragraf"/>
      </w:pPr>
      <w:r>
        <w:t>Wykonanie uchwały powierza się Burmistrzowi Miasta Zambrów.</w:t>
      </w:r>
    </w:p>
    <w:p w:rsidR="00E66154" w:rsidRDefault="00E66154" w:rsidP="00E66154">
      <w:pPr>
        <w:pStyle w:val="paragraf"/>
      </w:pPr>
      <w:r>
        <w:t>Traci moc uchwała Nr 13/III/06 Rady Miejskiej w Zambrowie z dnia 19 grudnia 2006 r. w sprawie zasad przyznawania i wysokości diet radnych Rady Miasta Zambrów.</w:t>
      </w:r>
    </w:p>
    <w:p w:rsidR="00E66154" w:rsidRDefault="00E66154" w:rsidP="00DC1F64">
      <w:pPr>
        <w:pStyle w:val="paragraf"/>
      </w:pPr>
      <w:r>
        <w:t xml:space="preserve">Uchwała wchodzi w </w:t>
      </w:r>
      <w:r w:rsidR="0057033B">
        <w:t xml:space="preserve">życie z dniem podjęcia, z mocą </w:t>
      </w:r>
      <w:r>
        <w:t xml:space="preserve">obowiązującą </w:t>
      </w:r>
      <w:r>
        <w:br/>
        <w:t>od 1</w:t>
      </w:r>
      <w:r w:rsidR="00DC1F64">
        <w:t xml:space="preserve"> </w:t>
      </w:r>
      <w:r>
        <w:t>grudnia 2014 r.</w:t>
      </w:r>
      <w:bookmarkStart w:id="0" w:name="_GoBack"/>
      <w:bookmarkEnd w:id="0"/>
    </w:p>
    <w:sectPr w:rsidR="00E66154" w:rsidSect="00DC1F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154"/>
    <w:rsid w:val="002327CF"/>
    <w:rsid w:val="0057033B"/>
    <w:rsid w:val="00BF5F1A"/>
    <w:rsid w:val="00DB6DF7"/>
    <w:rsid w:val="00DC1F64"/>
    <w:rsid w:val="00E66154"/>
    <w:rsid w:val="00FC62DC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DC"/>
  </w:style>
  <w:style w:type="paragraph" w:styleId="Nagwek1">
    <w:name w:val="heading 1"/>
    <w:basedOn w:val="Normalny"/>
    <w:next w:val="Normalny"/>
    <w:link w:val="Nagwek1Znak"/>
    <w:uiPriority w:val="9"/>
    <w:qFormat/>
    <w:rsid w:val="00E6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6615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E6615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E6615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6615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E66154"/>
    <w:pPr>
      <w:numPr>
        <w:ilvl w:val="3"/>
        <w:numId w:val="2"/>
      </w:numPr>
    </w:pPr>
  </w:style>
  <w:style w:type="paragraph" w:customStyle="1" w:styleId="ust">
    <w:name w:val="ust."/>
    <w:autoRedefine/>
    <w:rsid w:val="00E66154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E66154"/>
    <w:pPr>
      <w:tabs>
        <w:tab w:val="num" w:pos="360"/>
      </w:tabs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E6615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6615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E6615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E66154"/>
    <w:pPr>
      <w:numPr>
        <w:numId w:val="3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pkt">
    <w:name w:val="1_pkt"/>
    <w:basedOn w:val="pkt"/>
    <w:autoRedefine/>
    <w:rsid w:val="00E66154"/>
    <w:pPr>
      <w:numPr>
        <w:ilvl w:val="1"/>
        <w:numId w:val="3"/>
      </w:numPr>
    </w:pPr>
  </w:style>
  <w:style w:type="paragraph" w:customStyle="1" w:styleId="alit">
    <w:name w:val="a_lit"/>
    <w:basedOn w:val="Normalny"/>
    <w:rsid w:val="00E66154"/>
    <w:pPr>
      <w:numPr>
        <w:ilvl w:val="2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6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6615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E6615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E6615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6615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E66154"/>
    <w:pPr>
      <w:numPr>
        <w:ilvl w:val="3"/>
        <w:numId w:val="2"/>
      </w:numPr>
    </w:pPr>
  </w:style>
  <w:style w:type="paragraph" w:customStyle="1" w:styleId="ust">
    <w:name w:val="ust."/>
    <w:autoRedefine/>
    <w:rsid w:val="00E66154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E66154"/>
    <w:pPr>
      <w:tabs>
        <w:tab w:val="num" w:pos="360"/>
      </w:tabs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E6615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6615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E6615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E66154"/>
    <w:pPr>
      <w:numPr>
        <w:numId w:val="3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pkt">
    <w:name w:val="1_pkt"/>
    <w:basedOn w:val="pkt"/>
    <w:autoRedefine/>
    <w:rsid w:val="00E66154"/>
    <w:pPr>
      <w:numPr>
        <w:ilvl w:val="1"/>
        <w:numId w:val="3"/>
      </w:numPr>
    </w:pPr>
  </w:style>
  <w:style w:type="paragraph" w:customStyle="1" w:styleId="alit">
    <w:name w:val="a_lit"/>
    <w:basedOn w:val="Normalny"/>
    <w:rsid w:val="00E66154"/>
    <w:pPr>
      <w:numPr>
        <w:ilvl w:val="2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6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AnnaP</cp:lastModifiedBy>
  <cp:revision>4</cp:revision>
  <cp:lastPrinted>2014-12-02T10:20:00Z</cp:lastPrinted>
  <dcterms:created xsi:type="dcterms:W3CDTF">2014-12-02T10:10:00Z</dcterms:created>
  <dcterms:modified xsi:type="dcterms:W3CDTF">2014-12-09T12:37:00Z</dcterms:modified>
</cp:coreProperties>
</file>