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D4" w:rsidRDefault="00263EE0" w:rsidP="00263EE0">
      <w:pPr>
        <w:pStyle w:val="Tytuaktu"/>
        <w:numPr>
          <w:ilvl w:val="0"/>
          <w:numId w:val="0"/>
        </w:numPr>
      </w:pPr>
      <w:r>
        <w:rPr>
          <w:noProof w:val="0"/>
        </w:rPr>
        <w:t>uchwała  nr 3</w:t>
      </w:r>
      <w:r w:rsidR="00F924D4">
        <w:rPr>
          <w:noProof w:val="0"/>
        </w:rPr>
        <w:t>/II/14</w:t>
      </w:r>
    </w:p>
    <w:p w:rsidR="00F924D4" w:rsidRDefault="00F924D4" w:rsidP="00F924D4">
      <w:pPr>
        <w:pStyle w:val="Tytuaktu"/>
      </w:pPr>
      <w:r>
        <w:rPr>
          <w:noProof w:val="0"/>
        </w:rPr>
        <w:t xml:space="preserve">Rady Miasta Zambrów </w:t>
      </w:r>
    </w:p>
    <w:p w:rsidR="00F924D4" w:rsidRDefault="00F924D4" w:rsidP="00F924D4">
      <w:pPr>
        <w:pStyle w:val="zdnia"/>
      </w:pPr>
      <w:r>
        <w:t>9 grudnia 2014 r.</w:t>
      </w:r>
    </w:p>
    <w:p w:rsidR="00F924D4" w:rsidRDefault="00F924D4" w:rsidP="00F924D4">
      <w:pPr>
        <w:pStyle w:val="wsprawie"/>
      </w:pPr>
      <w:r>
        <w:t>w sprawie powołania Komisji Rewizyjnej i stałych komisji Rady Miasta Zambrów, ustalenia zakresów ich działania i składów osobowych.</w:t>
      </w:r>
    </w:p>
    <w:p w:rsidR="00F924D4" w:rsidRDefault="00F924D4" w:rsidP="00F924D4">
      <w:pPr>
        <w:pStyle w:val="podstawa"/>
      </w:pPr>
      <w:r>
        <w:t xml:space="preserve">Na podstawie art. 18a i art. 21 ust.1 ustawy z dnia 8 marca 1990 r. o samorządzie gminnym (Dz. U. z 2013 r. poz. 594, poz. 645, poz. 1318, z 2014 r. poz. 379, poz. 1072) oraz  § 30 </w:t>
      </w:r>
      <w:r w:rsidR="000867E8">
        <w:t>i § 35 Statutu Miasta Zambrów (</w:t>
      </w:r>
      <w:r>
        <w:t>załącznik do Uchwały Nr 26/V/03 Rady Miejskiej w Zambrowie z dnia 25 lutego 2003 r.  Dz. Urz. Woj. Podl. Nr 34,poz. 774, z 2006 r. Nr 105, poz. 1019</w:t>
      </w:r>
      <w:r w:rsidR="001E269F">
        <w:t>, z 2011 r. Nr 39, poz. 524</w:t>
      </w:r>
      <w:r>
        <w:t>) Rada Miasta Zambrów uchwala, co następuje:</w:t>
      </w:r>
    </w:p>
    <w:p w:rsidR="00F924D4" w:rsidRDefault="000867E8" w:rsidP="00F924D4">
      <w:pPr>
        <w:pStyle w:val="paragraf"/>
      </w:pPr>
      <w:r>
        <w:t xml:space="preserve">Powołuje się Komisję Rewizyjną </w:t>
      </w:r>
      <w:r w:rsidR="00F924D4">
        <w:t>oraz niżej wymienione stałe komisje Rady Miasta Zambrów: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Komisję Budżetową;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Komisję Rozwoju Gospodarczego;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Komisję Ochrony Środowiska i Porządku Publicznego;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Komisję Kultury i Oświaty;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Komisję Zdrowia i Opieki Społecznej.</w:t>
      </w:r>
    </w:p>
    <w:p w:rsidR="00F924D4" w:rsidRDefault="00F924D4" w:rsidP="00F924D4">
      <w:pPr>
        <w:pStyle w:val="paragraf"/>
      </w:pPr>
      <w:r>
        <w:t>Ustala się zakres działania poszczególnych komisji wymienionych w § 1: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Rewizyjna – zgodnie z art. 18a ustawy z dnia 8 marca 1990 r. o samorządzie gminnym oraz Rozdziału 4 ( §§ 35 – 62 ) Statutu Miasta Zambrów;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Rozwoju Gospodarczego – sprawy rozwoju gospodarczego, mienia komunalnego i gospodarki mieszkaniowej;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Budżetowa – sprawy planu budżetu i gospodarki finansowej;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Ochrony Środowiska i Porządku Publicznego – sprawy ochrony środowiska, czystości,</w:t>
      </w:r>
      <w:r w:rsidR="000867E8">
        <w:t xml:space="preserve"> </w:t>
      </w:r>
      <w:r>
        <w:t>bezpieczeństwa i porządku publicznego;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Kultury i Oświaty – sprawy kultury, oświaty i wychowania, sportu, rekreacji</w:t>
      </w:r>
      <w:r w:rsidR="001E269F">
        <w:br/>
      </w:r>
      <w:r>
        <w:t xml:space="preserve"> i turystyki;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Zdrowia i Opieki Społecznej – sprawy zdrowia, rodziny i opieki społecznej.</w:t>
      </w:r>
    </w:p>
    <w:p w:rsidR="00F924D4" w:rsidRDefault="00F924D4" w:rsidP="00F924D4">
      <w:pPr>
        <w:pStyle w:val="paragraf"/>
      </w:pPr>
      <w:r>
        <w:t>Powołuje się następujące składy osobowe w poszczególnych komisjach:</w:t>
      </w:r>
    </w:p>
    <w:p w:rsidR="00F924D4" w:rsidRDefault="00F924D4" w:rsidP="00F924D4">
      <w:pPr>
        <w:pStyle w:val="pkt"/>
        <w:numPr>
          <w:ilvl w:val="5"/>
          <w:numId w:val="2"/>
        </w:numPr>
        <w:tabs>
          <w:tab w:val="left" w:pos="708"/>
        </w:tabs>
      </w:pPr>
      <w:r>
        <w:t>Komisja Rewizyjna:</w:t>
      </w:r>
    </w:p>
    <w:p w:rsidR="00263EE0" w:rsidRDefault="00263EE0" w:rsidP="00263EE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Arent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0" w:rsidRPr="00263EE0" w:rsidRDefault="00263EE0" w:rsidP="00263EE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Chętnik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0" w:rsidRPr="00263EE0" w:rsidRDefault="00263EE0" w:rsidP="00263EE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Michał Klimowicz </w:t>
      </w:r>
    </w:p>
    <w:p w:rsidR="00263EE0" w:rsidRPr="00263EE0" w:rsidRDefault="00263EE0" w:rsidP="00263EE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Tomasz Józef Kosek </w:t>
      </w:r>
    </w:p>
    <w:p w:rsidR="00263EE0" w:rsidRPr="00263EE0" w:rsidRDefault="00263EE0" w:rsidP="00263EE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Muraczewska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63EE0" w:rsidP="002C1EAC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Selerowski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0" w:rsidRPr="00263EE0" w:rsidRDefault="00F924D4" w:rsidP="00263EE0">
      <w:pPr>
        <w:pStyle w:val="pkt"/>
        <w:numPr>
          <w:ilvl w:val="5"/>
          <w:numId w:val="2"/>
        </w:numPr>
        <w:tabs>
          <w:tab w:val="left" w:pos="708"/>
        </w:tabs>
        <w:rPr>
          <w:szCs w:val="24"/>
        </w:rPr>
      </w:pPr>
      <w:r w:rsidRPr="00263EE0">
        <w:rPr>
          <w:szCs w:val="24"/>
        </w:rPr>
        <w:lastRenderedPageBreak/>
        <w:t>Komisja Budżetowa:</w:t>
      </w:r>
    </w:p>
    <w:p w:rsid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Bogdan Andrzejczuk </w:t>
      </w:r>
    </w:p>
    <w:p w:rsidR="00263EE0" w:rsidRP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Arent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0" w:rsidRP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Andrzej Jerzy Gniazdowski </w:t>
      </w:r>
    </w:p>
    <w:p w:rsidR="00263EE0" w:rsidRP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Barbara Danuta </w:t>
      </w:r>
      <w:proofErr w:type="spellStart"/>
      <w:r w:rsidRPr="00263EE0">
        <w:rPr>
          <w:rFonts w:ascii="Times New Roman" w:hAnsi="Times New Roman" w:cs="Times New Roman"/>
          <w:sz w:val="24"/>
          <w:szCs w:val="24"/>
        </w:rPr>
        <w:t>Laszuk</w:t>
      </w:r>
      <w:proofErr w:type="spellEnd"/>
      <w:r w:rsidRPr="0026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0" w:rsidRP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Zbigniew Kulesza </w:t>
      </w:r>
    </w:p>
    <w:p w:rsidR="00263EE0" w:rsidRP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Stanisław Władysław Niewiński </w:t>
      </w:r>
    </w:p>
    <w:p w:rsidR="00263EE0" w:rsidRDefault="00263EE0" w:rsidP="00263EE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Jacek Raciborski </w:t>
      </w:r>
    </w:p>
    <w:p w:rsidR="002C1EAC" w:rsidRPr="00263EE0" w:rsidRDefault="002C1EAC" w:rsidP="002C1EAC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E269F" w:rsidRDefault="00F924D4" w:rsidP="00CA3BC0">
      <w:pPr>
        <w:pStyle w:val="pkt"/>
        <w:numPr>
          <w:ilvl w:val="5"/>
          <w:numId w:val="2"/>
        </w:numPr>
        <w:tabs>
          <w:tab w:val="left" w:pos="708"/>
        </w:tabs>
      </w:pPr>
      <w:r>
        <w:t>Komisja Rozwoju Gospodarczego: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Ryszard Kaźmierczak 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Zbigniew Korzeniowski 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Tomasz Józef Kosek 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Łukasz Kujawa 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Zbigniew Kulesza </w:t>
      </w:r>
    </w:p>
    <w:p w:rsidR="00263EE0" w:rsidRP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Edyta Marchelska </w:t>
      </w:r>
    </w:p>
    <w:p w:rsidR="00263EE0" w:rsidRDefault="00263EE0" w:rsidP="00263EE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 xml:space="preserve">Stanisław Władysław Niewiński </w:t>
      </w:r>
    </w:p>
    <w:p w:rsidR="002C1EAC" w:rsidRDefault="002C1EAC" w:rsidP="002C1EAC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924D4" w:rsidRPr="00263EE0" w:rsidRDefault="00F924D4" w:rsidP="00F924D4">
      <w:pPr>
        <w:pStyle w:val="Akapitzlist"/>
        <w:numPr>
          <w:ilvl w:val="5"/>
          <w:numId w:val="2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EE0">
        <w:rPr>
          <w:rFonts w:ascii="Times New Roman" w:hAnsi="Times New Roman" w:cs="Times New Roman"/>
          <w:sz w:val="24"/>
          <w:szCs w:val="24"/>
        </w:rPr>
        <w:t>Komisja Ochrony Środowiska i Porządku Publicznego:</w:t>
      </w:r>
    </w:p>
    <w:p w:rsidR="002C1EAC" w:rsidRP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Bogdan Andrzejczuk </w:t>
      </w:r>
    </w:p>
    <w:p w:rsidR="002C1EAC" w:rsidRP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Boruc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Waldemar Gniazdowski </w:t>
      </w:r>
    </w:p>
    <w:p w:rsidR="002C1EAC" w:rsidRP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Ryszard Kaźmierczak </w:t>
      </w:r>
    </w:p>
    <w:p w:rsid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Łukasz Klimek </w:t>
      </w:r>
    </w:p>
    <w:p w:rsidR="002C1EAC" w:rsidRP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Dariusz Janusz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Matynka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Default="002C1EAC" w:rsidP="002C1EAC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Jacek Olszewski </w:t>
      </w:r>
    </w:p>
    <w:p w:rsidR="002C1EAC" w:rsidRDefault="002C1EAC" w:rsidP="002C1EAC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924D4" w:rsidRPr="002C1EAC" w:rsidRDefault="00F924D4" w:rsidP="00F924D4">
      <w:pPr>
        <w:pStyle w:val="Akapitzlist"/>
        <w:numPr>
          <w:ilvl w:val="5"/>
          <w:numId w:val="2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>Komisja Kultury i Oświaty: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Boruc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Chętnik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Andrzej Jerzy Gniazdowski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Łukasz Kujawa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Edyta Marchelska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Muraczewska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C1EAC" w:rsidP="002C1EA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Selerowski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D4" w:rsidRDefault="00F924D4" w:rsidP="001E269F">
      <w:pPr>
        <w:pStyle w:val="pkt"/>
        <w:numPr>
          <w:ilvl w:val="5"/>
          <w:numId w:val="2"/>
        </w:numPr>
        <w:tabs>
          <w:tab w:val="left" w:pos="708"/>
        </w:tabs>
      </w:pPr>
      <w:r>
        <w:lastRenderedPageBreak/>
        <w:t>Komisja  Zdrowia i Opieki Społecznej: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Waldemar Gniazdowski 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Łukasz Klimek 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Michał Klimowicz 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Zbigniew Korzeniowski 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Dariusz Janusz </w:t>
      </w:r>
      <w:proofErr w:type="spellStart"/>
      <w:r w:rsidRPr="002C1EAC">
        <w:rPr>
          <w:rFonts w:ascii="Times New Roman" w:hAnsi="Times New Roman" w:cs="Times New Roman"/>
          <w:sz w:val="24"/>
          <w:szCs w:val="24"/>
        </w:rPr>
        <w:t>Matynka</w:t>
      </w:r>
      <w:proofErr w:type="spellEnd"/>
      <w:r w:rsidRPr="002C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C" w:rsidRP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Jacek Olszewski </w:t>
      </w:r>
    </w:p>
    <w:p w:rsidR="002C1EAC" w:rsidRDefault="002C1EAC" w:rsidP="002C1EA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1EAC">
        <w:rPr>
          <w:rFonts w:ascii="Times New Roman" w:hAnsi="Times New Roman" w:cs="Times New Roman"/>
          <w:sz w:val="24"/>
          <w:szCs w:val="24"/>
        </w:rPr>
        <w:t xml:space="preserve">Jacek Raciborski </w:t>
      </w:r>
    </w:p>
    <w:p w:rsidR="002C1EAC" w:rsidRPr="002C1EAC" w:rsidRDefault="002C1EAC" w:rsidP="002C1EAC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924D4" w:rsidRDefault="00F924D4" w:rsidP="002C1EAC">
      <w:pPr>
        <w:pStyle w:val="paragraf"/>
        <w:ind w:firstLine="0"/>
      </w:pPr>
      <w:r>
        <w:t>Uchwała wchodzi w życie z dniem podjęcia.</w:t>
      </w:r>
    </w:p>
    <w:p w:rsidR="00380A8D" w:rsidRDefault="00380A8D"/>
    <w:sectPr w:rsidR="00380A8D" w:rsidSect="002C1E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37"/>
    <w:multiLevelType w:val="hybridMultilevel"/>
    <w:tmpl w:val="1A52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6636"/>
    <w:multiLevelType w:val="hybridMultilevel"/>
    <w:tmpl w:val="C6E82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2F18"/>
    <w:multiLevelType w:val="hybridMultilevel"/>
    <w:tmpl w:val="C6043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>
    <w:nsid w:val="1DD702F9"/>
    <w:multiLevelType w:val="hybridMultilevel"/>
    <w:tmpl w:val="3286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EFC"/>
    <w:multiLevelType w:val="hybridMultilevel"/>
    <w:tmpl w:val="81565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4B5"/>
    <w:multiLevelType w:val="hybridMultilevel"/>
    <w:tmpl w:val="8E9C8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4D4"/>
    <w:rsid w:val="000867E8"/>
    <w:rsid w:val="000C1656"/>
    <w:rsid w:val="001E269F"/>
    <w:rsid w:val="00263EE0"/>
    <w:rsid w:val="002C1EAC"/>
    <w:rsid w:val="00380A8D"/>
    <w:rsid w:val="00451B4B"/>
    <w:rsid w:val="00CA3BC0"/>
    <w:rsid w:val="00F9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56"/>
  </w:style>
  <w:style w:type="paragraph" w:styleId="Nagwek1">
    <w:name w:val="heading 1"/>
    <w:basedOn w:val="Normalny"/>
    <w:next w:val="Normalny"/>
    <w:link w:val="Nagwek1Znak"/>
    <w:uiPriority w:val="9"/>
    <w:qFormat/>
    <w:rsid w:val="00F92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F924D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F924D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F924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924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F924D4"/>
    <w:pPr>
      <w:numPr>
        <w:ilvl w:val="3"/>
        <w:numId w:val="2"/>
      </w:numPr>
      <w:ind w:left="0"/>
    </w:pPr>
  </w:style>
  <w:style w:type="paragraph" w:customStyle="1" w:styleId="ust">
    <w:name w:val="ust."/>
    <w:autoRedefine/>
    <w:rsid w:val="00F924D4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F924D4"/>
    <w:pPr>
      <w:tabs>
        <w:tab w:val="num" w:pos="360"/>
      </w:tabs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F924D4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924D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924D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F924D4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9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A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2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F924D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F924D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F924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924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F924D4"/>
    <w:pPr>
      <w:numPr>
        <w:ilvl w:val="3"/>
        <w:numId w:val="2"/>
      </w:numPr>
    </w:pPr>
  </w:style>
  <w:style w:type="paragraph" w:customStyle="1" w:styleId="ust">
    <w:name w:val="ust."/>
    <w:autoRedefine/>
    <w:rsid w:val="00F924D4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F924D4"/>
    <w:pPr>
      <w:tabs>
        <w:tab w:val="num" w:pos="360"/>
      </w:tabs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F924D4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924D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924D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F924D4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9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A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AnnaP</cp:lastModifiedBy>
  <cp:revision>4</cp:revision>
  <cp:lastPrinted>2014-12-01T08:04:00Z</cp:lastPrinted>
  <dcterms:created xsi:type="dcterms:W3CDTF">2014-12-01T07:47:00Z</dcterms:created>
  <dcterms:modified xsi:type="dcterms:W3CDTF">2014-12-09T13:22:00Z</dcterms:modified>
</cp:coreProperties>
</file>